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A2AB2" w14:textId="092C9700" w:rsidR="0049660E" w:rsidRPr="00926FCC" w:rsidRDefault="0049660E" w:rsidP="0049660E">
      <w:pPr>
        <w:spacing w:after="240"/>
        <w:jc w:val="both"/>
        <w:rPr>
          <w:bCs/>
        </w:rPr>
      </w:pPr>
      <w:r>
        <w:rPr>
          <w:bCs/>
        </w:rPr>
        <w:t>T</w:t>
      </w:r>
      <w:r w:rsidRPr="00926FCC">
        <w:rPr>
          <w:bCs/>
        </w:rPr>
        <w:t xml:space="preserve">he programming was started by placing the cylindrical specimen (~6 mm of diameter, ~9mm of height) in between the </w:t>
      </w:r>
      <w:bookmarkStart w:id="0" w:name="_Hlk104765505"/>
      <w:r w:rsidRPr="00926FCC">
        <w:rPr>
          <w:bCs/>
        </w:rPr>
        <w:t>MTS</w:t>
      </w:r>
      <w:bookmarkEnd w:id="0"/>
      <w:r w:rsidRPr="00926FCC">
        <w:rPr>
          <w:bCs/>
        </w:rPr>
        <w:t xml:space="preserve"> clamps and thermally equilibrated at 275 °C for 1 h. Then the cylinder was compressed to 34.5% strain at a speed of 0.5 mm/min and maintained for 10 min. After that, the compressed cylinder was rapidly cooled to room temperature by spraying water, followed by load removal. The height of the programmed specimen was recorded to figure out the shape fixity ratio. The free shape recovery experiment was conducted by putting the programmed specimen in an oven at 275 °C for 60 min. The height of the recovered specimen was measured to calculate the shape recovery ratio. Figure </w:t>
      </w:r>
      <w:r>
        <w:rPr>
          <w:bCs/>
        </w:rPr>
        <w:t>1 and 2</w:t>
      </w:r>
      <w:r w:rsidRPr="00926FCC">
        <w:rPr>
          <w:bCs/>
        </w:rPr>
        <w:t xml:space="preserve"> shows the programming of the HTSMP-2 sample. Again, it is noted that the cooling stage and load removal stage were basically a vertical line in the compression stress-strain curve due to the quick cooling and load removal during programming. Based on the test results, the fixed strain was 20 %, the shape fixity ratio was 58%, and the free recovery ratio was 93.1 %. Again, these results show that HTSMP-2 is an excellent shape memory polymer. Figure </w:t>
      </w:r>
      <w:r>
        <w:rPr>
          <w:bCs/>
        </w:rPr>
        <w:t>3</w:t>
      </w:r>
      <w:r w:rsidRPr="00926FCC">
        <w:rPr>
          <w:bCs/>
        </w:rPr>
        <w:t xml:space="preserve"> shows the original shape and programmed shape of a specimen cured by UV only. </w:t>
      </w:r>
    </w:p>
    <w:p w14:paraId="599497CC" w14:textId="3BF3570D" w:rsidR="0049660E" w:rsidRPr="00926FCC" w:rsidRDefault="0049660E" w:rsidP="0049660E">
      <w:pPr>
        <w:jc w:val="center"/>
        <w:rPr>
          <w:bCs/>
        </w:rPr>
      </w:pPr>
      <w:r w:rsidRPr="00926FCC">
        <w:rPr>
          <w:bCs/>
        </w:rPr>
        <w:object w:dxaOrig="6336" w:dyaOrig="4896" w14:anchorId="4C18BA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9.25pt;height:136.15pt" o:ole="">
            <v:imagedata r:id="rId4" o:title="" croptop="3089f" cropbottom="14564f" cropleft="1792f" cropright="13824f"/>
          </v:shape>
          <o:OLEObject Type="Embed" ProgID="Origin50.Graph" ShapeID="_x0000_i1025" DrawAspect="Content" ObjectID="_1716297190" r:id="rId5"/>
        </w:object>
      </w:r>
      <w:r w:rsidRPr="00926FCC">
        <w:rPr>
          <w:bCs/>
        </w:rPr>
        <w:object w:dxaOrig="6105" w:dyaOrig="4703" w14:anchorId="6BA88CB3">
          <v:shape id="_x0000_i1026" type="#_x0000_t75" style="width:156.75pt;height:130.15pt" o:ole="">
            <v:imagedata r:id="rId6" o:title="" croptop="3671f" cropbottom="14360f" cropleft="1578f" cropright="17775f"/>
          </v:shape>
          <o:OLEObject Type="Embed" ProgID="Origin50.Graph" ShapeID="_x0000_i1026" DrawAspect="Content" ObjectID="_1716297191" r:id="rId7"/>
        </w:object>
      </w:r>
    </w:p>
    <w:p w14:paraId="34906299" w14:textId="653CDF49" w:rsidR="0049660E" w:rsidRPr="00926FCC" w:rsidRDefault="0049660E" w:rsidP="0049660E">
      <w:pPr>
        <w:spacing w:after="240"/>
        <w:jc w:val="center"/>
        <w:rPr>
          <w:b/>
          <w:bCs/>
          <w:sz w:val="20"/>
          <w:szCs w:val="20"/>
        </w:rPr>
      </w:pPr>
      <w:bookmarkStart w:id="1" w:name="_Toc104763703"/>
      <w:r w:rsidRPr="00DD0BC3">
        <w:rPr>
          <w:b/>
          <w:bCs/>
          <w:sz w:val="20"/>
          <w:szCs w:val="20"/>
        </w:rPr>
        <w:t xml:space="preserve">Figure </w:t>
      </w:r>
      <w:r w:rsidRPr="00DD0BC3">
        <w:rPr>
          <w:b/>
          <w:bCs/>
          <w:sz w:val="20"/>
          <w:szCs w:val="20"/>
        </w:rPr>
        <w:fldChar w:fldCharType="begin"/>
      </w:r>
      <w:r w:rsidRPr="00DD0BC3">
        <w:rPr>
          <w:b/>
          <w:bCs/>
          <w:sz w:val="20"/>
          <w:szCs w:val="20"/>
        </w:rPr>
        <w:instrText xml:space="preserve"> SEQ Figure \* ARABIC </w:instrText>
      </w:r>
      <w:r w:rsidRPr="00DD0BC3">
        <w:rPr>
          <w:b/>
          <w:bCs/>
          <w:sz w:val="20"/>
          <w:szCs w:val="20"/>
        </w:rPr>
        <w:fldChar w:fldCharType="separate"/>
      </w:r>
      <w:r>
        <w:rPr>
          <w:b/>
          <w:bCs/>
          <w:noProof/>
          <w:sz w:val="20"/>
          <w:szCs w:val="20"/>
        </w:rPr>
        <w:t>1</w:t>
      </w:r>
      <w:r w:rsidRPr="00DD0BC3">
        <w:rPr>
          <w:b/>
          <w:bCs/>
          <w:sz w:val="20"/>
          <w:szCs w:val="20"/>
        </w:rPr>
        <w:fldChar w:fldCharType="end"/>
      </w:r>
      <w:r w:rsidRPr="00DD0BC3">
        <w:rPr>
          <w:b/>
          <w:bCs/>
          <w:sz w:val="20"/>
          <w:szCs w:val="20"/>
        </w:rPr>
        <w:t xml:space="preserve">: </w:t>
      </w:r>
      <w:r w:rsidRPr="00926FCC">
        <w:rPr>
          <w:b/>
          <w:bCs/>
          <w:sz w:val="20"/>
          <w:szCs w:val="20"/>
        </w:rPr>
        <w:t>Shape programming curves of UV cured sample at 160</w:t>
      </w:r>
      <w:r w:rsidRPr="00926FCC">
        <w:rPr>
          <w:b/>
          <w:bCs/>
          <w:sz w:val="20"/>
          <w:szCs w:val="20"/>
          <w:vertAlign w:val="superscript"/>
        </w:rPr>
        <w:t>o</w:t>
      </w:r>
      <w:r w:rsidRPr="00926FCC">
        <w:rPr>
          <w:b/>
          <w:bCs/>
          <w:sz w:val="20"/>
          <w:szCs w:val="20"/>
        </w:rPr>
        <w:t>C. The programming strain is 35.5%.</w:t>
      </w:r>
      <w:bookmarkEnd w:id="1"/>
    </w:p>
    <w:p w14:paraId="22235A3B" w14:textId="1AF01759" w:rsidR="0049660E" w:rsidRPr="00926FCC" w:rsidRDefault="0049660E" w:rsidP="0049660E">
      <w:pPr>
        <w:jc w:val="center"/>
        <w:rPr>
          <w:bCs/>
          <w:sz w:val="20"/>
          <w:szCs w:val="20"/>
        </w:rPr>
      </w:pPr>
      <w:r w:rsidRPr="00AC21E0">
        <w:rPr>
          <w:bCs/>
          <w:sz w:val="20"/>
          <w:szCs w:val="20"/>
        </w:rPr>
        <w:object w:dxaOrig="6336" w:dyaOrig="4896" w14:anchorId="3C2AA8A3">
          <v:shape id="_x0000_i1027" type="#_x0000_t75" style="width:192pt;height:141.75pt" o:ole="">
            <v:imagedata r:id="rId8" o:title="" croptop="2471f" cropbottom="14396f" cropleft="1744f" cropright="13622f"/>
          </v:shape>
          <o:OLEObject Type="Embed" ProgID="Origin50.Graph" ShapeID="_x0000_i1027" DrawAspect="Content" ObjectID="_1716297192" r:id="rId9"/>
        </w:object>
      </w:r>
      <w:r w:rsidRPr="00AC21E0">
        <w:rPr>
          <w:bCs/>
          <w:sz w:val="20"/>
          <w:szCs w:val="20"/>
        </w:rPr>
        <w:object w:dxaOrig="6105" w:dyaOrig="4703" w14:anchorId="4B944790">
          <v:shape id="_x0000_i1028" type="#_x0000_t75" style="width:166.5pt;height:132.75pt" o:ole="">
            <v:imagedata r:id="rId10" o:title="" croptop="3098f" cropbottom="14180f" cropleft="1469f" cropright="17807f"/>
          </v:shape>
          <o:OLEObject Type="Embed" ProgID="Origin50.Graph" ShapeID="_x0000_i1028" DrawAspect="Content" ObjectID="_1716297193" r:id="rId11"/>
        </w:object>
      </w:r>
    </w:p>
    <w:p w14:paraId="41494A52" w14:textId="47436E67" w:rsidR="0049660E" w:rsidRPr="00926FCC" w:rsidRDefault="0049660E" w:rsidP="0049660E">
      <w:pPr>
        <w:spacing w:after="240"/>
        <w:jc w:val="center"/>
        <w:rPr>
          <w:b/>
          <w:bCs/>
          <w:sz w:val="20"/>
          <w:szCs w:val="20"/>
        </w:rPr>
      </w:pPr>
      <w:bookmarkStart w:id="2" w:name="_Toc104763704"/>
      <w:r w:rsidRPr="00B91E44">
        <w:rPr>
          <w:b/>
          <w:bCs/>
          <w:sz w:val="20"/>
          <w:szCs w:val="20"/>
        </w:rPr>
        <w:t xml:space="preserve">Figure </w:t>
      </w:r>
      <w:r w:rsidRPr="00B91E44">
        <w:rPr>
          <w:b/>
          <w:bCs/>
          <w:sz w:val="20"/>
          <w:szCs w:val="20"/>
        </w:rPr>
        <w:fldChar w:fldCharType="begin"/>
      </w:r>
      <w:r w:rsidRPr="00B91E44">
        <w:rPr>
          <w:b/>
          <w:bCs/>
          <w:sz w:val="20"/>
          <w:szCs w:val="20"/>
        </w:rPr>
        <w:instrText xml:space="preserve"> SEQ Figure \* ARABIC </w:instrText>
      </w:r>
      <w:r w:rsidRPr="00B91E44">
        <w:rPr>
          <w:b/>
          <w:bCs/>
          <w:sz w:val="20"/>
          <w:szCs w:val="20"/>
        </w:rPr>
        <w:fldChar w:fldCharType="separate"/>
      </w:r>
      <w:r>
        <w:rPr>
          <w:b/>
          <w:bCs/>
          <w:noProof/>
          <w:sz w:val="20"/>
          <w:szCs w:val="20"/>
        </w:rPr>
        <w:t>2</w:t>
      </w:r>
      <w:r w:rsidRPr="00B91E44">
        <w:rPr>
          <w:b/>
          <w:bCs/>
          <w:sz w:val="20"/>
          <w:szCs w:val="20"/>
        </w:rPr>
        <w:fldChar w:fldCharType="end"/>
      </w:r>
      <w:r w:rsidRPr="00B91E44">
        <w:rPr>
          <w:b/>
          <w:bCs/>
          <w:sz w:val="20"/>
          <w:szCs w:val="20"/>
        </w:rPr>
        <w:t xml:space="preserve">: </w:t>
      </w:r>
      <w:r w:rsidRPr="00926FCC">
        <w:rPr>
          <w:b/>
          <w:bCs/>
          <w:sz w:val="20"/>
          <w:szCs w:val="20"/>
        </w:rPr>
        <w:t>Shape programming curves of HTSMP (UV curing + 280</w:t>
      </w:r>
      <w:r w:rsidRPr="00926FCC">
        <w:rPr>
          <w:b/>
          <w:bCs/>
          <w:sz w:val="20"/>
          <w:szCs w:val="20"/>
          <w:vertAlign w:val="superscript"/>
        </w:rPr>
        <w:t>o</w:t>
      </w:r>
      <w:r w:rsidRPr="00926FCC">
        <w:rPr>
          <w:b/>
          <w:bCs/>
          <w:sz w:val="20"/>
          <w:szCs w:val="20"/>
        </w:rPr>
        <w:t>C for 3 h) at 275</w:t>
      </w:r>
      <w:r w:rsidRPr="00926FCC">
        <w:rPr>
          <w:b/>
          <w:bCs/>
          <w:sz w:val="20"/>
          <w:szCs w:val="20"/>
          <w:vertAlign w:val="superscript"/>
        </w:rPr>
        <w:t>o</w:t>
      </w:r>
      <w:r w:rsidRPr="00926FCC">
        <w:rPr>
          <w:b/>
          <w:bCs/>
          <w:sz w:val="20"/>
          <w:szCs w:val="20"/>
        </w:rPr>
        <w:t>C. The programming strain is 34.5%.</w:t>
      </w:r>
      <w:bookmarkEnd w:id="2"/>
    </w:p>
    <w:p w14:paraId="33B5112B" w14:textId="77777777" w:rsidR="0049660E" w:rsidRPr="00926FCC" w:rsidRDefault="0049660E" w:rsidP="0049660E">
      <w:pPr>
        <w:jc w:val="center"/>
        <w:rPr>
          <w:bCs/>
          <w:sz w:val="20"/>
          <w:szCs w:val="20"/>
        </w:rPr>
      </w:pPr>
      <w:r w:rsidRPr="00926FCC">
        <w:rPr>
          <w:bCs/>
          <w:noProof/>
          <w:sz w:val="20"/>
          <w:szCs w:val="20"/>
        </w:rPr>
        <w:drawing>
          <wp:inline distT="0" distB="0" distL="0" distR="0" wp14:anchorId="42988872" wp14:editId="70B75EF8">
            <wp:extent cx="3213417" cy="1231900"/>
            <wp:effectExtent l="0" t="0" r="0" b="0"/>
            <wp:docPr id="63" name="Picture 63" descr="A picture containing text,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descr="A picture containing text, indoor&#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4448" cy="1239963"/>
                    </a:xfrm>
                    <a:prstGeom prst="rect">
                      <a:avLst/>
                    </a:prstGeom>
                    <a:noFill/>
                  </pic:spPr>
                </pic:pic>
              </a:graphicData>
            </a:graphic>
          </wp:inline>
        </w:drawing>
      </w:r>
    </w:p>
    <w:p w14:paraId="34A55370" w14:textId="54D9E4DF" w:rsidR="00297A64" w:rsidRPr="0049660E" w:rsidRDefault="0049660E" w:rsidP="0049660E">
      <w:pPr>
        <w:spacing w:after="240"/>
        <w:jc w:val="center"/>
        <w:rPr>
          <w:b/>
          <w:bCs/>
          <w:sz w:val="20"/>
          <w:szCs w:val="20"/>
        </w:rPr>
      </w:pPr>
      <w:bookmarkStart w:id="3" w:name="_Toc104763705"/>
      <w:r w:rsidRPr="00B91E44">
        <w:rPr>
          <w:b/>
          <w:bCs/>
          <w:sz w:val="20"/>
          <w:szCs w:val="20"/>
        </w:rPr>
        <w:t xml:space="preserve">Figure </w:t>
      </w:r>
      <w:r w:rsidRPr="00B91E44">
        <w:rPr>
          <w:b/>
          <w:bCs/>
          <w:sz w:val="20"/>
          <w:szCs w:val="20"/>
        </w:rPr>
        <w:fldChar w:fldCharType="begin"/>
      </w:r>
      <w:r w:rsidRPr="00B91E44">
        <w:rPr>
          <w:b/>
          <w:bCs/>
          <w:sz w:val="20"/>
          <w:szCs w:val="20"/>
        </w:rPr>
        <w:instrText xml:space="preserve"> SEQ Figure \* ARABIC </w:instrText>
      </w:r>
      <w:r w:rsidRPr="00B91E44">
        <w:rPr>
          <w:b/>
          <w:bCs/>
          <w:sz w:val="20"/>
          <w:szCs w:val="20"/>
        </w:rPr>
        <w:fldChar w:fldCharType="separate"/>
      </w:r>
      <w:r>
        <w:rPr>
          <w:b/>
          <w:bCs/>
          <w:noProof/>
          <w:sz w:val="20"/>
          <w:szCs w:val="20"/>
        </w:rPr>
        <w:t>3</w:t>
      </w:r>
      <w:r w:rsidRPr="00B91E44">
        <w:rPr>
          <w:b/>
          <w:bCs/>
          <w:sz w:val="20"/>
          <w:szCs w:val="20"/>
        </w:rPr>
        <w:fldChar w:fldCharType="end"/>
      </w:r>
      <w:r w:rsidRPr="00B91E44">
        <w:rPr>
          <w:b/>
          <w:bCs/>
          <w:sz w:val="20"/>
          <w:szCs w:val="20"/>
        </w:rPr>
        <w:t xml:space="preserve">: </w:t>
      </w:r>
      <w:r w:rsidRPr="00926FCC">
        <w:rPr>
          <w:b/>
          <w:bCs/>
          <w:sz w:val="20"/>
          <w:szCs w:val="20"/>
        </w:rPr>
        <w:t>The original shape (right) and the shape after compression programming (left) for a specimen cured by UV only.</w:t>
      </w:r>
      <w:bookmarkEnd w:id="3"/>
    </w:p>
    <w:sectPr w:rsidR="00297A64" w:rsidRPr="004966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SyMDYxMzAwtTQ3NTZV0lEKTi0uzszPAykwrAUA2oCxvywAAAA="/>
  </w:docVars>
  <w:rsids>
    <w:rsidRoot w:val="007E2CA6"/>
    <w:rsid w:val="00057EB6"/>
    <w:rsid w:val="001F6097"/>
    <w:rsid w:val="00260D02"/>
    <w:rsid w:val="002D41DA"/>
    <w:rsid w:val="00393A35"/>
    <w:rsid w:val="0049660E"/>
    <w:rsid w:val="0059075B"/>
    <w:rsid w:val="005D65FD"/>
    <w:rsid w:val="00641BA1"/>
    <w:rsid w:val="007E2CA6"/>
    <w:rsid w:val="007F3A7E"/>
    <w:rsid w:val="00892C1F"/>
    <w:rsid w:val="008A427D"/>
    <w:rsid w:val="008B1C2C"/>
    <w:rsid w:val="00A22434"/>
    <w:rsid w:val="00A6305A"/>
    <w:rsid w:val="00C64AAE"/>
    <w:rsid w:val="00DF08AD"/>
    <w:rsid w:val="00EC1916"/>
    <w:rsid w:val="00F05783"/>
    <w:rsid w:val="00FA59E8"/>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384C4"/>
  <w15:chartTrackingRefBased/>
  <w15:docId w15:val="{69E7829C-96B5-450D-95EB-1F83CADCB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6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5" Type="http://schemas.openxmlformats.org/officeDocument/2006/relationships/oleObject" Target="embeddings/oleObject1.bin"/><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261</Words>
  <Characters>1491</Characters>
  <Application>Microsoft Office Word</Application>
  <DocSecurity>0</DocSecurity>
  <Lines>12</Lines>
  <Paragraphs>3</Paragraphs>
  <ScaleCrop>false</ScaleCrop>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Musaab Magzoub</dc:creator>
  <cp:keywords/>
  <dc:description/>
  <cp:lastModifiedBy>Musaab Magzoub</cp:lastModifiedBy>
  <cp:revision>2</cp:revision>
  <dcterms:created xsi:type="dcterms:W3CDTF">2022-06-09T21:24:00Z</dcterms:created>
  <dcterms:modified xsi:type="dcterms:W3CDTF">2022-06-09T21:27:00Z</dcterms:modified>
</cp:coreProperties>
</file>